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6A8" w:rsidRDefault="000B1EF0" w:rsidP="00F57F87">
      <w:pPr>
        <w:jc w:val="center"/>
        <w:rPr>
          <w:b/>
          <w:sz w:val="28"/>
          <w:szCs w:val="28"/>
          <w:u w:val="single"/>
        </w:rPr>
      </w:pPr>
      <w:r w:rsidRPr="000B1EF0">
        <w:rPr>
          <w:b/>
          <w:sz w:val="28"/>
          <w:szCs w:val="28"/>
          <w:u w:val="single"/>
        </w:rPr>
        <w:t>Scope of A</w:t>
      </w:r>
      <w:r w:rsidR="00241ECB">
        <w:rPr>
          <w:b/>
          <w:sz w:val="28"/>
          <w:szCs w:val="28"/>
          <w:u w:val="single"/>
        </w:rPr>
        <w:t>udit for the Financial Year 20</w:t>
      </w:r>
      <w:r w:rsidR="004863AF">
        <w:rPr>
          <w:b/>
          <w:sz w:val="28"/>
          <w:szCs w:val="28"/>
          <w:u w:val="single"/>
        </w:rPr>
        <w:t>2</w:t>
      </w:r>
      <w:r w:rsidR="00F57F87">
        <w:rPr>
          <w:b/>
          <w:sz w:val="28"/>
          <w:szCs w:val="28"/>
          <w:u w:val="single"/>
        </w:rPr>
        <w:t>3</w:t>
      </w:r>
      <w:r w:rsidR="0098312A">
        <w:rPr>
          <w:b/>
          <w:sz w:val="28"/>
          <w:szCs w:val="28"/>
          <w:u w:val="single"/>
        </w:rPr>
        <w:t>-2</w:t>
      </w:r>
      <w:r w:rsidR="00F57F87">
        <w:rPr>
          <w:b/>
          <w:sz w:val="28"/>
          <w:szCs w:val="28"/>
          <w:u w:val="single"/>
        </w:rPr>
        <w:t>4</w:t>
      </w:r>
    </w:p>
    <w:p w:rsidR="000B1EF0" w:rsidRDefault="000B1EF0" w:rsidP="00F57F87">
      <w:pPr>
        <w:ind w:firstLine="720"/>
        <w:jc w:val="both"/>
      </w:pPr>
      <w:r w:rsidRPr="000B1EF0">
        <w:t>The auditors will conduct</w:t>
      </w:r>
      <w:r w:rsidR="00AC6774">
        <w:t xml:space="preserve"> </w:t>
      </w:r>
      <w:r w:rsidRPr="000B1EF0">
        <w:t xml:space="preserve">complete audit of Books of Accounts maintained by the </w:t>
      </w:r>
      <w:r>
        <w:t>institutions pertaining to</w:t>
      </w:r>
      <w:r w:rsidR="00114237">
        <w:t xml:space="preserve"> </w:t>
      </w:r>
      <w:r>
        <w:t xml:space="preserve"> Development Fund Account, Students </w:t>
      </w:r>
      <w:r w:rsidR="00AC6774">
        <w:t>Activity</w:t>
      </w:r>
      <w:r>
        <w:t xml:space="preserve"> fund Account, </w:t>
      </w:r>
      <w:r w:rsidR="00AC6774">
        <w:t>Tuition</w:t>
      </w:r>
      <w:r>
        <w:t xml:space="preserve"> fee and refun</w:t>
      </w:r>
      <w:r w:rsidR="00241ECB">
        <w:t>dable security for the year 20</w:t>
      </w:r>
      <w:r w:rsidR="004863AF">
        <w:t>2</w:t>
      </w:r>
      <w:r w:rsidR="00F57F87">
        <w:t>3</w:t>
      </w:r>
      <w:r w:rsidR="00487F14">
        <w:t>-2</w:t>
      </w:r>
      <w:r w:rsidR="00F57F87">
        <w:t>4</w:t>
      </w:r>
      <w:r>
        <w:t xml:space="preserve">. Besides this, auditors will also report on the following positively otherwise </w:t>
      </w:r>
      <w:r w:rsidR="00AC6774">
        <w:t>report</w:t>
      </w:r>
      <w:r>
        <w:t xml:space="preserve"> will be treated incomplete:-</w:t>
      </w:r>
    </w:p>
    <w:p w:rsidR="000B1EF0" w:rsidRDefault="000B1EF0" w:rsidP="008D5ACF">
      <w:pPr>
        <w:pStyle w:val="ListParagraph"/>
        <w:numPr>
          <w:ilvl w:val="0"/>
          <w:numId w:val="1"/>
        </w:numPr>
        <w:ind w:left="426" w:hanging="284"/>
        <w:jc w:val="both"/>
      </w:pPr>
      <w:r>
        <w:t xml:space="preserve">Compliance report of the institute on the points, raised by the auditors in the last year audit report as well as </w:t>
      </w:r>
      <w:proofErr w:type="spellStart"/>
      <w:r>
        <w:t>uncompl</w:t>
      </w:r>
      <w:r w:rsidR="002B0A9D">
        <w:t>ied</w:t>
      </w:r>
      <w:proofErr w:type="spellEnd"/>
      <w:r w:rsidR="00AB49F8">
        <w:t xml:space="preserve"> </w:t>
      </w:r>
      <w:r w:rsidR="002B0A9D">
        <w:t xml:space="preserve">/outstanding </w:t>
      </w:r>
      <w:r w:rsidR="000C3168">
        <w:t>Para’s</w:t>
      </w:r>
      <w:r>
        <w:t xml:space="preserve"> of previous year’s audit report. Such report is required to be in annotated form along with the comments of auditor. However, in case previous year audit observations for compliance report is not made available by the institute to the auditor than same can be obtained personally by the auditor from the Board.</w:t>
      </w:r>
    </w:p>
    <w:p w:rsidR="000B1EF0" w:rsidRDefault="00184479" w:rsidP="008D5ACF">
      <w:pPr>
        <w:pStyle w:val="ListParagraph"/>
        <w:numPr>
          <w:ilvl w:val="0"/>
          <w:numId w:val="1"/>
        </w:numPr>
        <w:ind w:left="426" w:hanging="284"/>
        <w:jc w:val="both"/>
      </w:pPr>
      <w:r>
        <w:t xml:space="preserve">Information </w:t>
      </w:r>
      <w:r w:rsidR="000B1EF0">
        <w:t>and comments on the following-</w:t>
      </w:r>
    </w:p>
    <w:p w:rsidR="008D5ACF" w:rsidRDefault="002B0A9D" w:rsidP="008D5ACF">
      <w:pPr>
        <w:pStyle w:val="ListParagraph"/>
        <w:numPr>
          <w:ilvl w:val="0"/>
          <w:numId w:val="2"/>
        </w:numPr>
        <w:tabs>
          <w:tab w:val="left" w:pos="1276"/>
        </w:tabs>
        <w:ind w:left="851" w:hanging="426"/>
        <w:jc w:val="both"/>
      </w:pPr>
      <w:r>
        <w:t xml:space="preserve"> </w:t>
      </w:r>
      <w:r w:rsidR="008D5ACF">
        <w:tab/>
      </w:r>
      <w:r w:rsidR="000B1EF0">
        <w:t>Number of trades available in the institutes along with sanc</w:t>
      </w:r>
      <w:r w:rsidR="008D5ACF">
        <w:t xml:space="preserve">tioned numbers of seats in each trade </w:t>
      </w:r>
      <w:r w:rsidR="000B1EF0">
        <w:t>separately for morning and evening session</w:t>
      </w:r>
      <w:r w:rsidR="0062384C">
        <w:t>,</w:t>
      </w:r>
      <w:r w:rsidR="000B1EF0">
        <w:t xml:space="preserve"> wherever it is applicable.</w:t>
      </w:r>
    </w:p>
    <w:p w:rsidR="000B1EF0" w:rsidRDefault="00AB49F8" w:rsidP="008D5ACF">
      <w:pPr>
        <w:pStyle w:val="ListParagraph"/>
        <w:numPr>
          <w:ilvl w:val="0"/>
          <w:numId w:val="2"/>
        </w:numPr>
        <w:tabs>
          <w:tab w:val="left" w:pos="1276"/>
        </w:tabs>
        <w:ind w:left="851" w:hanging="426"/>
        <w:jc w:val="both"/>
      </w:pPr>
      <w:r>
        <w:t xml:space="preserve">  </w:t>
      </w:r>
      <w:r w:rsidR="000B1EF0">
        <w:t>Information of students admitted in each trade against sanctioned seat.</w:t>
      </w:r>
    </w:p>
    <w:p w:rsidR="000B1EF0" w:rsidRDefault="000B1EF0" w:rsidP="00EA1B45">
      <w:pPr>
        <w:pStyle w:val="ListParagraph"/>
        <w:numPr>
          <w:ilvl w:val="0"/>
          <w:numId w:val="1"/>
        </w:numPr>
        <w:ind w:left="426" w:hanging="284"/>
        <w:jc w:val="both"/>
      </w:pPr>
      <w:r>
        <w:t xml:space="preserve">The auditors will certify whether institute has collected </w:t>
      </w:r>
      <w:r w:rsidR="00EA1B45">
        <w:t>T</w:t>
      </w:r>
      <w:r>
        <w:t>u</w:t>
      </w:r>
      <w:r w:rsidR="005934CC">
        <w:t>i</w:t>
      </w:r>
      <w:r>
        <w:t xml:space="preserve">tion fee, amount of </w:t>
      </w:r>
      <w:r w:rsidR="00EA1B45">
        <w:t>S</w:t>
      </w:r>
      <w:r>
        <w:t xml:space="preserve">ecurity, </w:t>
      </w:r>
      <w:r w:rsidR="00EA1B45">
        <w:t>D</w:t>
      </w:r>
      <w:r>
        <w:t>evelopment fund and student activity fund as per norms of the Board. Besides this no other fee, funds &amp; security is collected by the institutions from the candidates and if there is any such amount is collected by the institute than details of particulars is required to be indicated explicitly.</w:t>
      </w:r>
    </w:p>
    <w:p w:rsidR="002B0A9D" w:rsidRDefault="002B0A9D" w:rsidP="0062384C">
      <w:pPr>
        <w:pStyle w:val="ListParagraph"/>
        <w:numPr>
          <w:ilvl w:val="0"/>
          <w:numId w:val="1"/>
        </w:numPr>
        <w:ind w:left="426" w:hanging="284"/>
        <w:jc w:val="both"/>
      </w:pPr>
      <w:r>
        <w:t xml:space="preserve">In case student is admitted by the institute by allowing concession in fee than such a concession will not be applicable for </w:t>
      </w:r>
      <w:r w:rsidR="00B266CB">
        <w:t>D</w:t>
      </w:r>
      <w:r>
        <w:t xml:space="preserve">evelopment Fund/Student Activity Fund. The </w:t>
      </w:r>
      <w:r w:rsidR="0062384C">
        <w:t xml:space="preserve">Development Fund and Student Activity Fund </w:t>
      </w:r>
      <w:r>
        <w:t>are to be deposited by the institutes for the total no</w:t>
      </w:r>
      <w:r w:rsidR="00AE10D2">
        <w:t>’</w:t>
      </w:r>
      <w:r>
        <w:t>s of students admitted in respective fund account in bank.</w:t>
      </w:r>
    </w:p>
    <w:p w:rsidR="00503885" w:rsidRDefault="00503885" w:rsidP="00AB49F8">
      <w:pPr>
        <w:pStyle w:val="ListParagraph"/>
        <w:numPr>
          <w:ilvl w:val="0"/>
          <w:numId w:val="1"/>
        </w:numPr>
        <w:ind w:left="426" w:hanging="284"/>
        <w:jc w:val="both"/>
      </w:pPr>
      <w:r>
        <w:t xml:space="preserve">In case of SC students admitted under post </w:t>
      </w:r>
      <w:r w:rsidR="008F67FC">
        <w:t>metric</w:t>
      </w:r>
      <w:r>
        <w:t xml:space="preserve"> scholarship scheme, the break-up of Development Fund and Student Activity Fund be detailed, distinctly showing amount recoverable (year wise) &amp; amount reimbursed (year wise) </w:t>
      </w:r>
      <w:r w:rsidR="008F67FC">
        <w:t xml:space="preserve">by the </w:t>
      </w:r>
      <w:proofErr w:type="spellStart"/>
      <w:r w:rsidR="008F67FC">
        <w:t>Govt</w:t>
      </w:r>
      <w:proofErr w:type="spellEnd"/>
      <w:r w:rsidR="008F67FC">
        <w:t xml:space="preserve"> to the institutes</w:t>
      </w:r>
      <w:r>
        <w:t xml:space="preserve"> </w:t>
      </w:r>
      <w:r w:rsidR="0062384C" w:rsidRPr="009F2993">
        <w:rPr>
          <w:b/>
          <w:bCs/>
          <w:color w:val="FF0000"/>
        </w:rPr>
        <w:t>in the Performa attached</w:t>
      </w:r>
      <w:r w:rsidR="0062384C">
        <w:t>.</w:t>
      </w:r>
    </w:p>
    <w:p w:rsidR="000B1EF0" w:rsidRDefault="000B1EF0" w:rsidP="008D5ACF">
      <w:pPr>
        <w:pStyle w:val="ListParagraph"/>
        <w:numPr>
          <w:ilvl w:val="0"/>
          <w:numId w:val="1"/>
        </w:numPr>
        <w:ind w:left="426" w:hanging="284"/>
        <w:jc w:val="both"/>
      </w:pPr>
      <w:r>
        <w:t>Detailed report regarding the record/ register of refundable security maintained by the</w:t>
      </w:r>
      <w:r w:rsidR="00184479">
        <w:t xml:space="preserve"> </w:t>
      </w:r>
      <w:r w:rsidR="00241ECB">
        <w:t>institute</w:t>
      </w:r>
      <w:r>
        <w:t xml:space="preserve">. </w:t>
      </w:r>
      <w:r w:rsidR="000F3459">
        <w:t xml:space="preserve"> </w:t>
      </w:r>
      <w:r w:rsidR="00241ECB">
        <w:t>Further</w:t>
      </w:r>
      <w:r>
        <w:t xml:space="preserve">, regarding receipt / refund and closing balance of the amount of security from the inception of the institute be reported as a part of audit report in the </w:t>
      </w:r>
      <w:r w:rsidR="00241ECB">
        <w:t>Performa</w:t>
      </w:r>
      <w:r>
        <w:t xml:space="preserve"> attached herewith at Annexure ‘A’.</w:t>
      </w:r>
      <w:r w:rsidR="00C02720">
        <w:t xml:space="preserve"> </w:t>
      </w:r>
    </w:p>
    <w:p w:rsidR="000B1EF0" w:rsidRDefault="000B1EF0" w:rsidP="008D5ACF">
      <w:pPr>
        <w:pStyle w:val="ListParagraph"/>
        <w:numPr>
          <w:ilvl w:val="0"/>
          <w:numId w:val="1"/>
        </w:numPr>
        <w:ind w:left="426" w:hanging="284"/>
        <w:jc w:val="both"/>
      </w:pPr>
      <w:r>
        <w:t>Rate of penalty/ fine charged from the students are required to be in accordance to the norms of the Board. (</w:t>
      </w:r>
      <w:r w:rsidRPr="00184479">
        <w:rPr>
          <w:i/>
        </w:rPr>
        <w:t>As per the norms, the institute may cha</w:t>
      </w:r>
      <w:r w:rsidR="00B44FED">
        <w:rPr>
          <w:i/>
        </w:rPr>
        <w:t>r</w:t>
      </w:r>
      <w:r w:rsidRPr="00184479">
        <w:rPr>
          <w:i/>
        </w:rPr>
        <w:t>ge maximum fine from the student @ Rs</w:t>
      </w:r>
      <w:r>
        <w:t xml:space="preserve">. </w:t>
      </w:r>
      <w:r w:rsidRPr="00184479">
        <w:rPr>
          <w:i/>
        </w:rPr>
        <w:t>0.50 per lecture / period</w:t>
      </w:r>
      <w:r>
        <w:t xml:space="preserve">.) </w:t>
      </w:r>
      <w:r w:rsidRPr="00184479">
        <w:rPr>
          <w:u w:val="single"/>
        </w:rPr>
        <w:t>In case any violation of this is made than the same is required to be reported with complete details in audit report, depicting clearly the nature of fine/</w:t>
      </w:r>
      <w:r w:rsidR="000C3168" w:rsidRPr="00184479">
        <w:rPr>
          <w:u w:val="single"/>
        </w:rPr>
        <w:t>penalty</w:t>
      </w:r>
      <w:r w:rsidRPr="00184479">
        <w:rPr>
          <w:u w:val="single"/>
        </w:rPr>
        <w:t xml:space="preserve"> and number of students(trade and semester wise) from whom the same is charged</w:t>
      </w:r>
      <w:r>
        <w:t>.</w:t>
      </w:r>
    </w:p>
    <w:p w:rsidR="000B1EF0" w:rsidRDefault="000B1EF0" w:rsidP="0062384C">
      <w:pPr>
        <w:pStyle w:val="ListParagraph"/>
        <w:numPr>
          <w:ilvl w:val="0"/>
          <w:numId w:val="1"/>
        </w:numPr>
        <w:tabs>
          <w:tab w:val="left" w:pos="360"/>
        </w:tabs>
        <w:ind w:hanging="578"/>
        <w:jc w:val="both"/>
      </w:pPr>
      <w:r>
        <w:t>(</w:t>
      </w:r>
      <w:r w:rsidR="00AB7ABE">
        <w:t>a</w:t>
      </w:r>
      <w:r>
        <w:t xml:space="preserve">) Regarding the utilization of development fund, information is required to be reported duly </w:t>
      </w:r>
      <w:r w:rsidR="00005BC3">
        <w:t>verified</w:t>
      </w:r>
      <w:r>
        <w:t xml:space="preserve"> by the auditor in the </w:t>
      </w:r>
      <w:r w:rsidR="00287D59">
        <w:rPr>
          <w:b/>
        </w:rPr>
        <w:t>Annexure</w:t>
      </w:r>
      <w:r w:rsidR="00351A75">
        <w:rPr>
          <w:b/>
        </w:rPr>
        <w:t>-I</w:t>
      </w:r>
      <w:r w:rsidR="00900159">
        <w:t xml:space="preserve"> of the guidelines at </w:t>
      </w:r>
      <w:r w:rsidRPr="00900159">
        <w:rPr>
          <w:b/>
        </w:rPr>
        <w:t>Annexure B</w:t>
      </w:r>
      <w:r w:rsidR="00184479">
        <w:t xml:space="preserve">. </w:t>
      </w:r>
      <w:r>
        <w:t xml:space="preserve"> Further, auditors shall have to comment on the use of </w:t>
      </w:r>
      <w:r w:rsidR="0062384C">
        <w:t>D</w:t>
      </w:r>
      <w:r>
        <w:t>evelopment fund as per norms of the Board and reconciliation of closing balance with the balance shown in the bank account.</w:t>
      </w:r>
    </w:p>
    <w:p w:rsidR="00B54855" w:rsidRDefault="00B54855" w:rsidP="00B54855">
      <w:pPr>
        <w:tabs>
          <w:tab w:val="left" w:pos="360"/>
        </w:tabs>
        <w:ind w:left="709" w:hanging="283"/>
        <w:jc w:val="both"/>
      </w:pPr>
      <w:r>
        <w:t>(b)</w:t>
      </w:r>
      <w:r>
        <w:tab/>
      </w:r>
      <w:r w:rsidR="00AC6774">
        <w:t xml:space="preserve">Comments on the maintenance of books of accounts of </w:t>
      </w:r>
      <w:r w:rsidR="00734EA2">
        <w:t>D</w:t>
      </w:r>
      <w:r w:rsidR="00AC6774">
        <w:t>evelopment fund are in accordance to the standard norms of accounting.</w:t>
      </w:r>
    </w:p>
    <w:p w:rsidR="00B54855" w:rsidRDefault="00B54855" w:rsidP="00B54855">
      <w:pPr>
        <w:tabs>
          <w:tab w:val="left" w:pos="360"/>
        </w:tabs>
        <w:ind w:left="709" w:hanging="283"/>
        <w:jc w:val="both"/>
      </w:pPr>
      <w:r>
        <w:t>(C)</w:t>
      </w:r>
      <w:r>
        <w:tab/>
      </w:r>
      <w:r w:rsidR="00256489">
        <w:t xml:space="preserve">Regarding the utilization of </w:t>
      </w:r>
      <w:r w:rsidR="002D56FE">
        <w:t>S</w:t>
      </w:r>
      <w:r w:rsidR="00256489">
        <w:t xml:space="preserve">tudent Activity fund information is required to be reported duly certified by the auditor in the </w:t>
      </w:r>
      <w:r w:rsidR="00287D59" w:rsidRPr="00B54855">
        <w:rPr>
          <w:b/>
        </w:rPr>
        <w:t>Annexure</w:t>
      </w:r>
      <w:r w:rsidR="00351A75" w:rsidRPr="00B54855">
        <w:rPr>
          <w:b/>
        </w:rPr>
        <w:t>-</w:t>
      </w:r>
      <w:r w:rsidR="00C37EEF" w:rsidRPr="00B54855">
        <w:rPr>
          <w:b/>
        </w:rPr>
        <w:t xml:space="preserve"> II &amp; II</w:t>
      </w:r>
      <w:r w:rsidR="00351A75" w:rsidRPr="00B54855">
        <w:rPr>
          <w:b/>
        </w:rPr>
        <w:t>I</w:t>
      </w:r>
      <w:r w:rsidR="00C37EEF">
        <w:t xml:space="preserve"> of the guidelines at </w:t>
      </w:r>
      <w:r w:rsidR="00256489" w:rsidRPr="00B54855">
        <w:rPr>
          <w:b/>
        </w:rPr>
        <w:t xml:space="preserve">Annexure </w:t>
      </w:r>
      <w:r w:rsidR="00C37EEF" w:rsidRPr="00B54855">
        <w:rPr>
          <w:b/>
        </w:rPr>
        <w:t>B</w:t>
      </w:r>
      <w:r w:rsidR="00256489">
        <w:t xml:space="preserve">. Further </w:t>
      </w:r>
      <w:r w:rsidR="00241ECB">
        <w:t>auditor’s</w:t>
      </w:r>
      <w:r w:rsidR="00256489">
        <w:t xml:space="preserve"> </w:t>
      </w:r>
      <w:r w:rsidR="00241ECB">
        <w:t>shall</w:t>
      </w:r>
      <w:r w:rsidR="00256489">
        <w:t xml:space="preserve"> have to comment on the use of </w:t>
      </w:r>
      <w:r w:rsidR="0062384C">
        <w:t>S</w:t>
      </w:r>
      <w:r w:rsidR="00256489">
        <w:t xml:space="preserve">tudent </w:t>
      </w:r>
      <w:r w:rsidR="0062384C">
        <w:t>A</w:t>
      </w:r>
      <w:r w:rsidR="00256489">
        <w:t xml:space="preserve">ctivity fund as per norms of the Board and reconciliation of closing balance of </w:t>
      </w:r>
      <w:r w:rsidR="0062384C">
        <w:t>S</w:t>
      </w:r>
      <w:r w:rsidR="00256489">
        <w:t xml:space="preserve">tudent </w:t>
      </w:r>
      <w:r w:rsidR="0062384C">
        <w:t>A</w:t>
      </w:r>
      <w:r w:rsidR="00256489">
        <w:t>ctivity fund with the balance shown in the bank account.</w:t>
      </w:r>
    </w:p>
    <w:p w:rsidR="00256489" w:rsidRDefault="00B54855" w:rsidP="00B54855">
      <w:pPr>
        <w:tabs>
          <w:tab w:val="left" w:pos="360"/>
        </w:tabs>
        <w:ind w:left="709" w:hanging="283"/>
        <w:jc w:val="both"/>
      </w:pPr>
      <w:r>
        <w:lastRenderedPageBreak/>
        <w:t>(d)</w:t>
      </w:r>
      <w:r>
        <w:tab/>
      </w:r>
      <w:r w:rsidR="00256489">
        <w:t xml:space="preserve">Comments on the maintenance of proper books of accounts </w:t>
      </w:r>
      <w:r>
        <w:t xml:space="preserve">of Activity Fund are </w:t>
      </w:r>
      <w:r w:rsidR="00256489">
        <w:t>in accordance to the standard norms of accounting.</w:t>
      </w:r>
    </w:p>
    <w:p w:rsidR="00B54855" w:rsidRDefault="00B54855" w:rsidP="00B54855">
      <w:pPr>
        <w:tabs>
          <w:tab w:val="left" w:pos="360"/>
        </w:tabs>
        <w:ind w:left="426"/>
        <w:jc w:val="both"/>
      </w:pPr>
      <w:r w:rsidRPr="005934CC">
        <w:rPr>
          <w:b/>
        </w:rPr>
        <w:t xml:space="preserve">(However copy of guidelines for utilization of </w:t>
      </w:r>
      <w:r>
        <w:rPr>
          <w:b/>
        </w:rPr>
        <w:t>D</w:t>
      </w:r>
      <w:r w:rsidRPr="005934CC">
        <w:rPr>
          <w:b/>
        </w:rPr>
        <w:t xml:space="preserve">evelopment fund, </w:t>
      </w:r>
      <w:r>
        <w:rPr>
          <w:b/>
        </w:rPr>
        <w:t>S</w:t>
      </w:r>
      <w:r w:rsidRPr="005934CC">
        <w:rPr>
          <w:b/>
        </w:rPr>
        <w:t xml:space="preserve">tudent </w:t>
      </w:r>
      <w:r>
        <w:rPr>
          <w:b/>
        </w:rPr>
        <w:t>A</w:t>
      </w:r>
      <w:r w:rsidRPr="005934CC">
        <w:rPr>
          <w:b/>
        </w:rPr>
        <w:t>ctivity fund and refundable security is enclosed herewith for ready reference at Annexure ‘</w:t>
      </w:r>
      <w:r w:rsidRPr="005934CC">
        <w:rPr>
          <w:b/>
          <w:sz w:val="24"/>
          <w:szCs w:val="24"/>
        </w:rPr>
        <w:t>B</w:t>
      </w:r>
      <w:r w:rsidRPr="005934CC">
        <w:rPr>
          <w:b/>
        </w:rPr>
        <w:t>’</w:t>
      </w:r>
      <w:r>
        <w:rPr>
          <w:b/>
        </w:rPr>
        <w:t>)</w:t>
      </w:r>
    </w:p>
    <w:p w:rsidR="000E1ACC" w:rsidRDefault="000E1ACC" w:rsidP="00323D7E">
      <w:pPr>
        <w:pStyle w:val="ListParagraph"/>
        <w:numPr>
          <w:ilvl w:val="0"/>
          <w:numId w:val="1"/>
        </w:numPr>
        <w:tabs>
          <w:tab w:val="left" w:pos="360"/>
          <w:tab w:val="left" w:pos="450"/>
        </w:tabs>
        <w:ind w:hanging="578"/>
        <w:jc w:val="both"/>
      </w:pPr>
      <w:r>
        <w:t>(a) It may be verified that payment of honorarium</w:t>
      </w:r>
      <w:r w:rsidR="00323D7E">
        <w:t xml:space="preserve"> </w:t>
      </w:r>
      <w:r w:rsidR="00C35259" w:rsidRPr="000C4310">
        <w:rPr>
          <w:color w:val="000000" w:themeColor="text1"/>
        </w:rPr>
        <w:t>/</w:t>
      </w:r>
      <w:r w:rsidR="00323D7E">
        <w:rPr>
          <w:color w:val="000000" w:themeColor="text1"/>
        </w:rPr>
        <w:t xml:space="preserve"> </w:t>
      </w:r>
      <w:r w:rsidR="00C35259" w:rsidRPr="000C4310">
        <w:rPr>
          <w:color w:val="000000" w:themeColor="text1"/>
        </w:rPr>
        <w:t>TA &amp; DA</w:t>
      </w:r>
      <w:r w:rsidR="00323D7E">
        <w:rPr>
          <w:color w:val="000000" w:themeColor="text1"/>
        </w:rPr>
        <w:t xml:space="preserve"> </w:t>
      </w:r>
      <w:r w:rsidR="00C35259" w:rsidRPr="000C4310">
        <w:rPr>
          <w:color w:val="000000" w:themeColor="text1"/>
        </w:rPr>
        <w:t>/</w:t>
      </w:r>
      <w:r w:rsidR="00323D7E">
        <w:rPr>
          <w:color w:val="000000" w:themeColor="text1"/>
        </w:rPr>
        <w:t xml:space="preserve"> </w:t>
      </w:r>
      <w:r w:rsidR="00C35259" w:rsidRPr="000C4310">
        <w:rPr>
          <w:color w:val="000000" w:themeColor="text1"/>
        </w:rPr>
        <w:t>Rationalization</w:t>
      </w:r>
      <w:r w:rsidR="00323D7E">
        <w:rPr>
          <w:color w:val="000000" w:themeColor="text1"/>
        </w:rPr>
        <w:t xml:space="preserve"> </w:t>
      </w:r>
      <w:r w:rsidR="00C35259" w:rsidRPr="000C4310">
        <w:rPr>
          <w:color w:val="000000" w:themeColor="text1"/>
        </w:rPr>
        <w:t>/</w:t>
      </w:r>
      <w:r w:rsidR="00323D7E">
        <w:rPr>
          <w:color w:val="000000" w:themeColor="text1"/>
        </w:rPr>
        <w:t xml:space="preserve"> </w:t>
      </w:r>
      <w:r w:rsidR="00C35259" w:rsidRPr="000C4310">
        <w:rPr>
          <w:color w:val="000000" w:themeColor="text1"/>
        </w:rPr>
        <w:t xml:space="preserve">Flying squad bills etc </w:t>
      </w:r>
      <w:r>
        <w:t>sent by the Board have been made to the concerned staff members within one week of the receipt of payment from the Board</w:t>
      </w:r>
      <w:r w:rsidR="00734EA2">
        <w:t xml:space="preserve"> and the copy of acquaintance roll of all such payment may be attached with audit report</w:t>
      </w:r>
      <w:r>
        <w:t>.</w:t>
      </w:r>
    </w:p>
    <w:p w:rsidR="001B69A6" w:rsidRDefault="00741A4B" w:rsidP="00741A4B">
      <w:pPr>
        <w:pStyle w:val="ListParagraph"/>
        <w:tabs>
          <w:tab w:val="left" w:pos="360"/>
        </w:tabs>
        <w:ind w:hanging="578"/>
        <w:jc w:val="both"/>
      </w:pPr>
      <w:r>
        <w:tab/>
      </w:r>
      <w:r w:rsidR="000E1ACC">
        <w:t>(b) It may also be verified that due amount of Income tax on honorarium</w:t>
      </w:r>
      <w:r w:rsidR="00ED5F00">
        <w:t xml:space="preserve"> </w:t>
      </w:r>
      <w:r w:rsidR="00C35259">
        <w:t>/</w:t>
      </w:r>
      <w:r w:rsidR="00ED5F00">
        <w:t xml:space="preserve"> </w:t>
      </w:r>
      <w:r w:rsidR="00C35259">
        <w:rPr>
          <w:color w:val="000000" w:themeColor="text1"/>
        </w:rPr>
        <w:t>Rationalization</w:t>
      </w:r>
      <w:r w:rsidR="00ED5F00">
        <w:rPr>
          <w:color w:val="000000" w:themeColor="text1"/>
        </w:rPr>
        <w:t xml:space="preserve"> </w:t>
      </w:r>
      <w:r w:rsidR="00C35259">
        <w:rPr>
          <w:color w:val="000000" w:themeColor="text1"/>
        </w:rPr>
        <w:t>/</w:t>
      </w:r>
      <w:r w:rsidR="00ED5F00">
        <w:rPr>
          <w:color w:val="000000" w:themeColor="text1"/>
        </w:rPr>
        <w:t xml:space="preserve"> </w:t>
      </w:r>
      <w:r w:rsidR="00C35259">
        <w:rPr>
          <w:color w:val="000000" w:themeColor="text1"/>
        </w:rPr>
        <w:t>Flying squad bills etc</w:t>
      </w:r>
      <w:r w:rsidR="000E1ACC">
        <w:t xml:space="preserve"> paid has been deducted &amp; deposited with income tax authorities by clubbing the amount of honorarium</w:t>
      </w:r>
      <w:r w:rsidR="00C35259">
        <w:t>/</w:t>
      </w:r>
      <w:r w:rsidR="00C35259">
        <w:rPr>
          <w:color w:val="000000" w:themeColor="text1"/>
        </w:rPr>
        <w:t>Rationalization/Flying squad bills etc</w:t>
      </w:r>
      <w:r w:rsidR="000E1ACC">
        <w:t xml:space="preserve"> with the salary.</w:t>
      </w:r>
    </w:p>
    <w:p w:rsidR="000E1ACC" w:rsidRDefault="001B69A6" w:rsidP="008A6DBE">
      <w:pPr>
        <w:spacing w:after="120" w:line="240" w:lineRule="auto"/>
        <w:ind w:left="426" w:hanging="284"/>
        <w:jc w:val="both"/>
      </w:pPr>
      <w:r>
        <w:t xml:space="preserve">11. </w:t>
      </w:r>
      <w:r w:rsidR="00704EDB">
        <w:t xml:space="preserve"> </w:t>
      </w:r>
      <w:r>
        <w:t>I</w:t>
      </w:r>
      <w:r w:rsidR="000E1ACC">
        <w:t>t may verify that Assets register is maintained as per accounting standard.</w:t>
      </w:r>
    </w:p>
    <w:p w:rsidR="00256489" w:rsidRDefault="001B69A6" w:rsidP="008A6DBE">
      <w:pPr>
        <w:spacing w:after="120" w:line="240" w:lineRule="auto"/>
        <w:ind w:firstLine="142"/>
        <w:jc w:val="both"/>
      </w:pPr>
      <w:r>
        <w:t>12</w:t>
      </w:r>
      <w:r w:rsidR="000E1ACC">
        <w:t>.</w:t>
      </w:r>
      <w:r>
        <w:t xml:space="preserve"> </w:t>
      </w:r>
      <w:r w:rsidR="00704EDB">
        <w:t xml:space="preserve"> </w:t>
      </w:r>
      <w:r w:rsidR="00256489">
        <w:t>Comments on following are also required:-</w:t>
      </w:r>
    </w:p>
    <w:p w:rsidR="004E2E26" w:rsidRPr="003A0F03" w:rsidRDefault="004E2E26" w:rsidP="00E505D1">
      <w:pPr>
        <w:pStyle w:val="BodyTextIndent"/>
        <w:numPr>
          <w:ilvl w:val="1"/>
          <w:numId w:val="5"/>
        </w:numPr>
        <w:spacing w:line="276" w:lineRule="auto"/>
        <w:ind w:left="993" w:hanging="426"/>
        <w:jc w:val="both"/>
        <w:rPr>
          <w:rFonts w:asciiTheme="minorHAnsi" w:hAnsiTheme="minorHAnsi" w:cstheme="minorHAnsi"/>
          <w:color w:val="000000" w:themeColor="text1"/>
          <w:sz w:val="22"/>
        </w:rPr>
      </w:pPr>
      <w:r w:rsidRPr="003A0F03">
        <w:rPr>
          <w:rFonts w:asciiTheme="minorHAnsi" w:hAnsiTheme="minorHAnsi" w:cstheme="minorHAnsi"/>
          <w:color w:val="000000" w:themeColor="text1"/>
          <w:sz w:val="22"/>
        </w:rPr>
        <w:t>Whether, the student fee records are being maintained as per the standard norms of accounting.</w:t>
      </w:r>
    </w:p>
    <w:p w:rsidR="004E2E26" w:rsidRPr="003A0F03" w:rsidRDefault="004E2E26" w:rsidP="00E505D1">
      <w:pPr>
        <w:pStyle w:val="BodyTextIndent"/>
        <w:numPr>
          <w:ilvl w:val="1"/>
          <w:numId w:val="5"/>
        </w:numPr>
        <w:spacing w:line="276" w:lineRule="auto"/>
        <w:ind w:left="993" w:hanging="426"/>
        <w:jc w:val="both"/>
        <w:rPr>
          <w:rFonts w:asciiTheme="minorHAnsi" w:hAnsiTheme="minorHAnsi" w:cstheme="minorHAnsi"/>
          <w:color w:val="000000" w:themeColor="text1"/>
          <w:sz w:val="22"/>
        </w:rPr>
      </w:pPr>
      <w:r w:rsidRPr="003A0F03">
        <w:rPr>
          <w:rFonts w:asciiTheme="minorHAnsi" w:hAnsiTheme="minorHAnsi" w:cstheme="minorHAnsi"/>
          <w:color w:val="000000" w:themeColor="text1"/>
          <w:sz w:val="22"/>
        </w:rPr>
        <w:t>Proper receipts of accounts of having received money from students and other sources are issued and subsequently taken into proper accounts books.</w:t>
      </w:r>
    </w:p>
    <w:p w:rsidR="004E2E26" w:rsidRDefault="004E2E26" w:rsidP="00E505D1">
      <w:pPr>
        <w:pStyle w:val="BodyTextIndent"/>
        <w:numPr>
          <w:ilvl w:val="1"/>
          <w:numId w:val="5"/>
        </w:numPr>
        <w:spacing w:line="276" w:lineRule="auto"/>
        <w:ind w:left="993" w:hanging="426"/>
        <w:jc w:val="both"/>
        <w:rPr>
          <w:rFonts w:asciiTheme="minorHAnsi" w:hAnsiTheme="minorHAnsi" w:cstheme="minorHAnsi"/>
          <w:color w:val="000000" w:themeColor="text1"/>
          <w:sz w:val="22"/>
        </w:rPr>
      </w:pPr>
      <w:r w:rsidRPr="003A0F03">
        <w:rPr>
          <w:rFonts w:asciiTheme="minorHAnsi" w:hAnsiTheme="minorHAnsi" w:cstheme="minorHAnsi"/>
          <w:color w:val="000000" w:themeColor="text1"/>
          <w:sz w:val="22"/>
        </w:rPr>
        <w:t>Quarterly reports of expenditure incurred out of funds regularly submitted to the board or not.</w:t>
      </w:r>
    </w:p>
    <w:p w:rsidR="009E79DA" w:rsidRPr="00E22CA3" w:rsidRDefault="009E79DA" w:rsidP="00F57F87">
      <w:pPr>
        <w:pStyle w:val="BodyTextIndent"/>
        <w:numPr>
          <w:ilvl w:val="1"/>
          <w:numId w:val="5"/>
        </w:numPr>
        <w:spacing w:line="276" w:lineRule="auto"/>
        <w:ind w:left="993" w:hanging="426"/>
        <w:jc w:val="both"/>
        <w:rPr>
          <w:rFonts w:asciiTheme="minorHAnsi" w:hAnsiTheme="minorHAnsi" w:cstheme="minorHAnsi"/>
          <w:sz w:val="22"/>
        </w:rPr>
      </w:pPr>
      <w:r w:rsidRPr="00E22CA3">
        <w:rPr>
          <w:rFonts w:asciiTheme="minorHAnsi" w:hAnsiTheme="minorHAnsi" w:cstheme="minorHAnsi"/>
          <w:sz w:val="22"/>
        </w:rPr>
        <w:t>Staff required and Staff position during year 20</w:t>
      </w:r>
      <w:r w:rsidR="004863AF">
        <w:rPr>
          <w:rFonts w:asciiTheme="minorHAnsi" w:hAnsiTheme="minorHAnsi" w:cstheme="minorHAnsi"/>
          <w:sz w:val="22"/>
        </w:rPr>
        <w:t>2</w:t>
      </w:r>
      <w:r w:rsidR="00F57F87">
        <w:rPr>
          <w:rFonts w:asciiTheme="minorHAnsi" w:hAnsiTheme="minorHAnsi" w:cstheme="minorHAnsi"/>
          <w:sz w:val="22"/>
        </w:rPr>
        <w:t>3</w:t>
      </w:r>
      <w:r w:rsidR="00CB74FA">
        <w:rPr>
          <w:rFonts w:asciiTheme="minorHAnsi" w:hAnsiTheme="minorHAnsi" w:cstheme="minorHAnsi"/>
          <w:sz w:val="22"/>
        </w:rPr>
        <w:t>-2</w:t>
      </w:r>
      <w:r w:rsidR="00F57F87">
        <w:rPr>
          <w:rFonts w:asciiTheme="minorHAnsi" w:hAnsiTheme="minorHAnsi" w:cstheme="minorHAnsi"/>
          <w:sz w:val="22"/>
        </w:rPr>
        <w:t>4</w:t>
      </w:r>
      <w:r w:rsidRPr="00E22CA3">
        <w:rPr>
          <w:rFonts w:asciiTheme="minorHAnsi" w:hAnsiTheme="minorHAnsi" w:cstheme="minorHAnsi"/>
          <w:sz w:val="22"/>
        </w:rPr>
        <w:t>.  Salary drawn statement of the month of 4/20</w:t>
      </w:r>
      <w:r w:rsidR="00CB74FA">
        <w:rPr>
          <w:rFonts w:asciiTheme="minorHAnsi" w:hAnsiTheme="minorHAnsi" w:cstheme="minorHAnsi"/>
          <w:sz w:val="22"/>
        </w:rPr>
        <w:t>2</w:t>
      </w:r>
      <w:r w:rsidR="00F57F87">
        <w:rPr>
          <w:rFonts w:asciiTheme="minorHAnsi" w:hAnsiTheme="minorHAnsi" w:cstheme="minorHAnsi"/>
          <w:sz w:val="22"/>
        </w:rPr>
        <w:t>3</w:t>
      </w:r>
      <w:r w:rsidRPr="00E22CA3">
        <w:rPr>
          <w:rFonts w:asciiTheme="minorHAnsi" w:hAnsiTheme="minorHAnsi" w:cstheme="minorHAnsi"/>
          <w:sz w:val="22"/>
        </w:rPr>
        <w:t xml:space="preserve"> by Officers/employees.  Staff salary details tallies with the cash book/bank book or not. </w:t>
      </w:r>
    </w:p>
    <w:p w:rsidR="009E79DA" w:rsidRPr="00E22CA3" w:rsidRDefault="009E79DA" w:rsidP="00CB74FA">
      <w:pPr>
        <w:pStyle w:val="BodyTextIndent"/>
        <w:numPr>
          <w:ilvl w:val="1"/>
          <w:numId w:val="5"/>
        </w:numPr>
        <w:spacing w:line="276" w:lineRule="auto"/>
        <w:ind w:left="993" w:hanging="426"/>
        <w:jc w:val="both"/>
        <w:rPr>
          <w:rFonts w:asciiTheme="minorHAnsi" w:hAnsiTheme="minorHAnsi" w:cstheme="minorHAnsi"/>
          <w:sz w:val="22"/>
        </w:rPr>
      </w:pPr>
      <w:r w:rsidRPr="00E22CA3">
        <w:rPr>
          <w:rFonts w:asciiTheme="minorHAnsi" w:hAnsiTheme="minorHAnsi" w:cstheme="minorHAnsi"/>
          <w:sz w:val="22"/>
        </w:rPr>
        <w:t>Stock register maintained by the institute or not. Further, Stock registers tallies with actual stock available with the institute or not.</w:t>
      </w:r>
    </w:p>
    <w:p w:rsidR="004E2E26" w:rsidRPr="003A0F03" w:rsidRDefault="004E2E26" w:rsidP="00E505D1">
      <w:pPr>
        <w:pStyle w:val="BodyTextIndent"/>
        <w:numPr>
          <w:ilvl w:val="1"/>
          <w:numId w:val="5"/>
        </w:numPr>
        <w:spacing w:line="276" w:lineRule="auto"/>
        <w:ind w:left="993" w:hanging="426"/>
        <w:jc w:val="both"/>
        <w:rPr>
          <w:rFonts w:asciiTheme="minorHAnsi" w:hAnsiTheme="minorHAnsi" w:cstheme="minorHAnsi"/>
          <w:color w:val="000000" w:themeColor="text1"/>
          <w:sz w:val="22"/>
        </w:rPr>
      </w:pPr>
      <w:r w:rsidRPr="003A0F03">
        <w:rPr>
          <w:rFonts w:asciiTheme="minorHAnsi" w:hAnsiTheme="minorHAnsi" w:cstheme="minorHAnsi"/>
          <w:color w:val="000000" w:themeColor="text1"/>
          <w:sz w:val="22"/>
        </w:rPr>
        <w:t>The details (</w:t>
      </w:r>
      <w:proofErr w:type="spellStart"/>
      <w:r w:rsidRPr="003A0F03">
        <w:rPr>
          <w:rFonts w:asciiTheme="minorHAnsi" w:hAnsiTheme="minorHAnsi" w:cstheme="minorHAnsi"/>
          <w:color w:val="000000" w:themeColor="text1"/>
          <w:sz w:val="22"/>
        </w:rPr>
        <w:t>i</w:t>
      </w:r>
      <w:proofErr w:type="spellEnd"/>
      <w:r w:rsidRPr="003A0F03">
        <w:rPr>
          <w:rFonts w:asciiTheme="minorHAnsi" w:hAnsiTheme="minorHAnsi" w:cstheme="minorHAnsi"/>
          <w:color w:val="000000" w:themeColor="text1"/>
          <w:sz w:val="22"/>
        </w:rPr>
        <w:t>) to (iii) will not be considered without documentary proofs. The details are as under:-</w:t>
      </w:r>
    </w:p>
    <w:p w:rsidR="004E2E26" w:rsidRPr="003A0F03" w:rsidRDefault="004E2E26" w:rsidP="00E505D1">
      <w:pPr>
        <w:pStyle w:val="BodyTextIndent"/>
        <w:numPr>
          <w:ilvl w:val="2"/>
          <w:numId w:val="5"/>
        </w:numPr>
        <w:spacing w:line="276" w:lineRule="auto"/>
        <w:ind w:left="1418" w:hanging="284"/>
        <w:jc w:val="both"/>
        <w:rPr>
          <w:rFonts w:asciiTheme="minorHAnsi" w:hAnsiTheme="minorHAnsi" w:cstheme="minorHAnsi"/>
          <w:color w:val="000000" w:themeColor="text1"/>
          <w:sz w:val="22"/>
        </w:rPr>
      </w:pPr>
      <w:r w:rsidRPr="003A0F03">
        <w:rPr>
          <w:rFonts w:asciiTheme="minorHAnsi" w:hAnsiTheme="minorHAnsi" w:cstheme="minorHAnsi"/>
          <w:color w:val="000000" w:themeColor="text1"/>
          <w:sz w:val="22"/>
        </w:rPr>
        <w:t>The details of the amounts for Honorarium/TA &amp; DA/Rationalization/Flying squad bills etc. payments send by the Board during the year with purpose.</w:t>
      </w:r>
    </w:p>
    <w:p w:rsidR="004E2E26" w:rsidRPr="003A0F03" w:rsidRDefault="004E2E26" w:rsidP="00E505D1">
      <w:pPr>
        <w:pStyle w:val="BodyTextIndent"/>
        <w:numPr>
          <w:ilvl w:val="2"/>
          <w:numId w:val="5"/>
        </w:numPr>
        <w:spacing w:line="276" w:lineRule="auto"/>
        <w:ind w:left="1418" w:hanging="284"/>
        <w:jc w:val="both"/>
        <w:rPr>
          <w:rFonts w:asciiTheme="minorHAnsi" w:hAnsiTheme="minorHAnsi" w:cstheme="minorHAnsi"/>
          <w:color w:val="000000" w:themeColor="text1"/>
          <w:sz w:val="22"/>
        </w:rPr>
      </w:pPr>
      <w:r w:rsidRPr="003A0F03">
        <w:rPr>
          <w:rFonts w:asciiTheme="minorHAnsi" w:hAnsiTheme="minorHAnsi" w:cstheme="minorHAnsi"/>
          <w:color w:val="000000" w:themeColor="text1"/>
          <w:sz w:val="22"/>
        </w:rPr>
        <w:t>Actual disbursement of the amounts by the Institute to the concerned staff. Attach disbursement record with Audit reports.</w:t>
      </w:r>
    </w:p>
    <w:p w:rsidR="004E2E26" w:rsidRPr="003A0F03" w:rsidRDefault="004E2E26" w:rsidP="00E505D1">
      <w:pPr>
        <w:pStyle w:val="BodyTextIndent"/>
        <w:numPr>
          <w:ilvl w:val="2"/>
          <w:numId w:val="5"/>
        </w:numPr>
        <w:spacing w:line="276" w:lineRule="auto"/>
        <w:ind w:left="1418" w:hanging="284"/>
        <w:jc w:val="both"/>
        <w:rPr>
          <w:rFonts w:asciiTheme="minorHAnsi" w:hAnsiTheme="minorHAnsi" w:cstheme="minorHAnsi"/>
          <w:color w:val="000000" w:themeColor="text1"/>
          <w:sz w:val="22"/>
        </w:rPr>
      </w:pPr>
      <w:r w:rsidRPr="003A0F03">
        <w:rPr>
          <w:rFonts w:asciiTheme="minorHAnsi" w:hAnsiTheme="minorHAnsi" w:cstheme="minorHAnsi"/>
          <w:color w:val="000000" w:themeColor="text1"/>
          <w:sz w:val="22"/>
        </w:rPr>
        <w:t>TDS &amp; other tax liability under rules properly deducted by the Principal/DDO of each and every member of the Institute who get payments during the year from the Board. Attach proof of the deduction</w:t>
      </w:r>
      <w:r w:rsidR="00D15B2B">
        <w:rPr>
          <w:rFonts w:asciiTheme="minorHAnsi" w:hAnsiTheme="minorHAnsi" w:cstheme="minorHAnsi"/>
          <w:color w:val="000000" w:themeColor="text1"/>
          <w:sz w:val="22"/>
        </w:rPr>
        <w:t xml:space="preserve"> </w:t>
      </w:r>
      <w:r w:rsidRPr="003A0F03">
        <w:rPr>
          <w:rFonts w:asciiTheme="minorHAnsi" w:hAnsiTheme="minorHAnsi" w:cstheme="minorHAnsi"/>
          <w:color w:val="000000" w:themeColor="text1"/>
          <w:sz w:val="22"/>
        </w:rPr>
        <w:t>/</w:t>
      </w:r>
      <w:r w:rsidR="00D15B2B">
        <w:rPr>
          <w:rFonts w:asciiTheme="minorHAnsi" w:hAnsiTheme="minorHAnsi" w:cstheme="minorHAnsi"/>
          <w:color w:val="000000" w:themeColor="text1"/>
          <w:sz w:val="22"/>
        </w:rPr>
        <w:t xml:space="preserve"> </w:t>
      </w:r>
      <w:r w:rsidRPr="003A0F03">
        <w:rPr>
          <w:rFonts w:asciiTheme="minorHAnsi" w:hAnsiTheme="minorHAnsi" w:cstheme="minorHAnsi"/>
          <w:color w:val="000000" w:themeColor="text1"/>
          <w:sz w:val="22"/>
        </w:rPr>
        <w:t>Certificate stating the actual TDS deducted at source by authority</w:t>
      </w:r>
    </w:p>
    <w:p w:rsidR="00DA106A" w:rsidRDefault="00DA106A" w:rsidP="00100FFC">
      <w:pPr>
        <w:pStyle w:val="ListParagraph"/>
        <w:numPr>
          <w:ilvl w:val="3"/>
          <w:numId w:val="5"/>
        </w:numPr>
        <w:ind w:left="567" w:hanging="425"/>
        <w:jc w:val="both"/>
      </w:pPr>
      <w:r>
        <w:t>Any other points which auditor feels to mention in addition to above.</w:t>
      </w:r>
    </w:p>
    <w:tbl>
      <w:tblPr>
        <w:tblStyle w:val="TableGrid"/>
        <w:tblW w:w="0" w:type="auto"/>
        <w:tblInd w:w="534" w:type="dxa"/>
        <w:tblLook w:val="04A0"/>
      </w:tblPr>
      <w:tblGrid>
        <w:gridCol w:w="9204"/>
      </w:tblGrid>
      <w:tr w:rsidR="00DA106A" w:rsidTr="00336589">
        <w:trPr>
          <w:trHeight w:val="908"/>
        </w:trPr>
        <w:tc>
          <w:tcPr>
            <w:tcW w:w="9204" w:type="dxa"/>
          </w:tcPr>
          <w:p w:rsidR="00DA106A" w:rsidRPr="00181951" w:rsidRDefault="00DA106A" w:rsidP="00DA106A">
            <w:pPr>
              <w:jc w:val="both"/>
              <w:rPr>
                <w:rFonts w:cstheme="minorHAnsi"/>
                <w:b/>
                <w:sz w:val="24"/>
                <w:szCs w:val="24"/>
                <w:u w:val="single"/>
              </w:rPr>
            </w:pPr>
            <w:r w:rsidRPr="00181951">
              <w:rPr>
                <w:rFonts w:cstheme="minorHAnsi"/>
                <w:b/>
                <w:sz w:val="24"/>
                <w:szCs w:val="24"/>
                <w:u w:val="single"/>
              </w:rPr>
              <w:t>Note:</w:t>
            </w:r>
          </w:p>
          <w:p w:rsidR="00DA106A" w:rsidRPr="008A6DBE" w:rsidRDefault="00DA106A" w:rsidP="007507F3">
            <w:pPr>
              <w:pStyle w:val="ListParagraph"/>
              <w:ind w:left="175"/>
              <w:jc w:val="both"/>
              <w:rPr>
                <w:rFonts w:cstheme="minorHAnsi"/>
                <w:b/>
                <w:sz w:val="28"/>
                <w:szCs w:val="28"/>
              </w:rPr>
            </w:pPr>
            <w:r w:rsidRPr="00205A8F">
              <w:rPr>
                <w:rFonts w:cstheme="minorHAnsi"/>
                <w:b/>
                <w:sz w:val="24"/>
                <w:szCs w:val="24"/>
              </w:rPr>
              <w:t>All points regarding audit observations should be discussed with the principal of the institute</w:t>
            </w:r>
            <w:r w:rsidR="00165732" w:rsidRPr="00205A8F">
              <w:rPr>
                <w:rFonts w:cstheme="minorHAnsi"/>
                <w:b/>
                <w:sz w:val="24"/>
                <w:szCs w:val="24"/>
              </w:rPr>
              <w:t xml:space="preserve"> before concluding the audit and </w:t>
            </w:r>
            <w:r w:rsidR="000E5679" w:rsidRPr="00205A8F">
              <w:rPr>
                <w:rFonts w:cstheme="minorHAnsi"/>
                <w:b/>
                <w:sz w:val="24"/>
                <w:szCs w:val="24"/>
              </w:rPr>
              <w:t xml:space="preserve">Visit </w:t>
            </w:r>
            <w:r w:rsidR="00165732" w:rsidRPr="00205A8F">
              <w:rPr>
                <w:rFonts w:cstheme="minorHAnsi"/>
                <w:b/>
                <w:sz w:val="24"/>
                <w:szCs w:val="24"/>
              </w:rPr>
              <w:t xml:space="preserve">certificate to this effect will be </w:t>
            </w:r>
            <w:r w:rsidR="007507F3">
              <w:rPr>
                <w:rFonts w:cstheme="minorHAnsi"/>
                <w:b/>
                <w:sz w:val="24"/>
                <w:szCs w:val="24"/>
              </w:rPr>
              <w:t>submitted</w:t>
            </w:r>
            <w:r w:rsidR="00165732" w:rsidRPr="00205A8F">
              <w:rPr>
                <w:rFonts w:cstheme="minorHAnsi"/>
                <w:b/>
                <w:sz w:val="24"/>
                <w:szCs w:val="24"/>
              </w:rPr>
              <w:t xml:space="preserve"> by the Auditor</w:t>
            </w:r>
            <w:r w:rsidR="007507F3">
              <w:rPr>
                <w:rFonts w:cstheme="minorHAnsi"/>
                <w:b/>
                <w:sz w:val="24"/>
                <w:szCs w:val="24"/>
              </w:rPr>
              <w:t xml:space="preserve"> to Board's Office</w:t>
            </w:r>
            <w:r w:rsidR="000E5679" w:rsidRPr="00205A8F">
              <w:rPr>
                <w:rFonts w:cstheme="minorHAnsi"/>
                <w:b/>
                <w:sz w:val="24"/>
                <w:szCs w:val="24"/>
              </w:rPr>
              <w:t xml:space="preserve"> on the Letter Head of Institute duly signed by the Principal of Institute</w:t>
            </w:r>
            <w:r w:rsidR="00165732" w:rsidRPr="00205A8F">
              <w:rPr>
                <w:rFonts w:cstheme="minorHAnsi"/>
                <w:b/>
                <w:sz w:val="24"/>
                <w:szCs w:val="24"/>
              </w:rPr>
              <w:t>.</w:t>
            </w:r>
          </w:p>
        </w:tc>
      </w:tr>
    </w:tbl>
    <w:p w:rsidR="00DA106A" w:rsidRDefault="00165732" w:rsidP="003E4372">
      <w:pPr>
        <w:spacing w:after="0"/>
        <w:ind w:firstLine="547"/>
        <w:jc w:val="both"/>
      </w:pPr>
      <w:r>
        <w:t xml:space="preserve"> Enclosures:-</w:t>
      </w:r>
    </w:p>
    <w:p w:rsidR="00256489" w:rsidRDefault="00FF136A" w:rsidP="007E782C">
      <w:pPr>
        <w:pStyle w:val="ListParagraph"/>
        <w:numPr>
          <w:ilvl w:val="0"/>
          <w:numId w:val="7"/>
        </w:numPr>
        <w:ind w:left="1440" w:hanging="450"/>
        <w:jc w:val="both"/>
      </w:pPr>
      <w:r>
        <w:t>Annexure A, B.</w:t>
      </w:r>
    </w:p>
    <w:p w:rsidR="005E645F" w:rsidRDefault="009E48EC" w:rsidP="007E782C">
      <w:pPr>
        <w:pStyle w:val="ListParagraph"/>
        <w:numPr>
          <w:ilvl w:val="0"/>
          <w:numId w:val="7"/>
        </w:numPr>
        <w:ind w:left="1440" w:hanging="450"/>
        <w:jc w:val="both"/>
      </w:pPr>
      <w:r>
        <w:t>Student admitted details Performa</w:t>
      </w:r>
    </w:p>
    <w:p w:rsidR="00C92E60" w:rsidRDefault="00C92E60" w:rsidP="007E782C">
      <w:pPr>
        <w:pStyle w:val="ListParagraph"/>
        <w:numPr>
          <w:ilvl w:val="0"/>
          <w:numId w:val="7"/>
        </w:numPr>
        <w:ind w:left="1440" w:hanging="450"/>
        <w:jc w:val="both"/>
      </w:pPr>
      <w:r>
        <w:t xml:space="preserve">SDF and SAF for making details at </w:t>
      </w:r>
      <w:r w:rsidR="00F556CD">
        <w:t>Annexure</w:t>
      </w:r>
      <w:r>
        <w:t>- I, II, III</w:t>
      </w:r>
    </w:p>
    <w:p w:rsidR="00256489" w:rsidRPr="000B1EF0" w:rsidRDefault="00C92E60" w:rsidP="00A60511">
      <w:pPr>
        <w:pStyle w:val="ListParagraph"/>
        <w:numPr>
          <w:ilvl w:val="0"/>
          <w:numId w:val="7"/>
        </w:numPr>
        <w:ind w:left="1440" w:hanging="450"/>
        <w:jc w:val="both"/>
      </w:pPr>
      <w:r>
        <w:t xml:space="preserve">Fixed Asset Register </w:t>
      </w:r>
      <w:r w:rsidR="0048773F">
        <w:t>Performa</w:t>
      </w:r>
    </w:p>
    <w:sectPr w:rsidR="00256489" w:rsidRPr="000B1EF0" w:rsidSect="0098312A">
      <w:pgSz w:w="11907" w:h="16839" w:code="9"/>
      <w:pgMar w:top="1134" w:right="850" w:bottom="993"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774F0"/>
    <w:multiLevelType w:val="hybridMultilevel"/>
    <w:tmpl w:val="5A62D730"/>
    <w:lvl w:ilvl="0" w:tplc="F56603CE">
      <w:start w:val="1"/>
      <w:numFmt w:val="lowerLetter"/>
      <w:suff w:val="space"/>
      <w:lvlText w:val="(%1)"/>
      <w:lvlJc w:val="left"/>
      <w:pPr>
        <w:ind w:left="900" w:hanging="720"/>
      </w:pPr>
      <w:rPr>
        <w:rFonts w:asciiTheme="minorHAnsi" w:eastAsiaTheme="minorHAnsi" w:hAnsiTheme="minorHAnsi" w:cstheme="minorBid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F777787"/>
    <w:multiLevelType w:val="hybridMultilevel"/>
    <w:tmpl w:val="92182B2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0A3B8A"/>
    <w:multiLevelType w:val="hybridMultilevel"/>
    <w:tmpl w:val="39BE8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3C4291"/>
    <w:multiLevelType w:val="hybridMultilevel"/>
    <w:tmpl w:val="6988EB90"/>
    <w:lvl w:ilvl="0" w:tplc="FC923548">
      <w:start w:val="2"/>
      <w:numFmt w:val="lowerLetter"/>
      <w:lvlText w:val="(%1)"/>
      <w:lvlJc w:val="left"/>
      <w:pPr>
        <w:ind w:left="540" w:hanging="360"/>
      </w:pPr>
      <w:rPr>
        <w:rFonts w:hint="default"/>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4">
    <w:nsid w:val="378700C8"/>
    <w:multiLevelType w:val="hybridMultilevel"/>
    <w:tmpl w:val="4F222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091DB7"/>
    <w:multiLevelType w:val="hybridMultilevel"/>
    <w:tmpl w:val="C0283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2D6E5A"/>
    <w:multiLevelType w:val="hybridMultilevel"/>
    <w:tmpl w:val="DB3AC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84629F"/>
    <w:multiLevelType w:val="hybridMultilevel"/>
    <w:tmpl w:val="A5FE70A2"/>
    <w:lvl w:ilvl="0" w:tplc="472A7792">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nsid w:val="508E24FC"/>
    <w:multiLevelType w:val="hybridMultilevel"/>
    <w:tmpl w:val="EE827F72"/>
    <w:lvl w:ilvl="0" w:tplc="3E1C2FB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3E0B76"/>
    <w:multiLevelType w:val="hybridMultilevel"/>
    <w:tmpl w:val="FE4A10E8"/>
    <w:lvl w:ilvl="0" w:tplc="4780509A">
      <w:start w:val="5"/>
      <w:numFmt w:val="upperRoman"/>
      <w:lvlText w:val="%1)"/>
      <w:lvlJc w:val="left"/>
      <w:pPr>
        <w:ind w:left="1440" w:hanging="720"/>
      </w:pPr>
      <w:rPr>
        <w:rFonts w:hint="default"/>
      </w:rPr>
    </w:lvl>
    <w:lvl w:ilvl="1" w:tplc="04090019">
      <w:start w:val="1"/>
      <w:numFmt w:val="lowerLetter"/>
      <w:lvlText w:val="%2."/>
      <w:lvlJc w:val="left"/>
      <w:pPr>
        <w:ind w:left="1440" w:hanging="360"/>
      </w:pPr>
    </w:lvl>
    <w:lvl w:ilvl="2" w:tplc="E326C9E0">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2117BB"/>
    <w:multiLevelType w:val="hybridMultilevel"/>
    <w:tmpl w:val="D846A2C6"/>
    <w:lvl w:ilvl="0" w:tplc="5E94F240">
      <w:start w:val="1"/>
      <w:numFmt w:val="upperLetter"/>
      <w:lvlText w:val="%1)"/>
      <w:lvlJc w:val="left"/>
      <w:pPr>
        <w:ind w:left="1080" w:hanging="360"/>
      </w:pPr>
      <w:rPr>
        <w:rFonts w:hint="default"/>
      </w:rPr>
    </w:lvl>
    <w:lvl w:ilvl="1" w:tplc="04090019">
      <w:start w:val="1"/>
      <w:numFmt w:val="lowerLetter"/>
      <w:lvlText w:val="%2."/>
      <w:lvlJc w:val="left"/>
      <w:pPr>
        <w:ind w:left="1830" w:hanging="360"/>
      </w:pPr>
    </w:lvl>
    <w:lvl w:ilvl="2" w:tplc="0409001B">
      <w:start w:val="1"/>
      <w:numFmt w:val="lowerRoman"/>
      <w:lvlText w:val="%3."/>
      <w:lvlJc w:val="right"/>
      <w:pPr>
        <w:ind w:left="2550" w:hanging="180"/>
      </w:pPr>
    </w:lvl>
    <w:lvl w:ilvl="3" w:tplc="FC4226B0">
      <w:start w:val="13"/>
      <w:numFmt w:val="decimal"/>
      <w:lvlText w:val="%4."/>
      <w:lvlJc w:val="left"/>
      <w:pPr>
        <w:ind w:left="3270" w:hanging="360"/>
      </w:pPr>
      <w:rPr>
        <w:rFonts w:hint="default"/>
      </w:r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1">
    <w:nsid w:val="7B496462"/>
    <w:multiLevelType w:val="hybridMultilevel"/>
    <w:tmpl w:val="983CCE8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6"/>
  </w:num>
  <w:num w:numId="5">
    <w:abstractNumId w:val="10"/>
  </w:num>
  <w:num w:numId="6">
    <w:abstractNumId w:val="4"/>
  </w:num>
  <w:num w:numId="7">
    <w:abstractNumId w:val="7"/>
  </w:num>
  <w:num w:numId="8">
    <w:abstractNumId w:val="1"/>
  </w:num>
  <w:num w:numId="9">
    <w:abstractNumId w:val="8"/>
  </w:num>
  <w:num w:numId="10">
    <w:abstractNumId w:val="11"/>
  </w:num>
  <w:num w:numId="11">
    <w:abstractNumId w:val="9"/>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10"/>
  <w:displayHorizontalDrawingGridEvery w:val="2"/>
  <w:characterSpacingControl w:val="doNotCompress"/>
  <w:compat/>
  <w:rsids>
    <w:rsidRoot w:val="000B1EF0"/>
    <w:rsid w:val="00005BC3"/>
    <w:rsid w:val="00035F5F"/>
    <w:rsid w:val="00067A13"/>
    <w:rsid w:val="00077886"/>
    <w:rsid w:val="000808D9"/>
    <w:rsid w:val="000943B6"/>
    <w:rsid w:val="000B1EF0"/>
    <w:rsid w:val="000C3168"/>
    <w:rsid w:val="000C4310"/>
    <w:rsid w:val="000E1ACC"/>
    <w:rsid w:val="000E5679"/>
    <w:rsid w:val="000F3459"/>
    <w:rsid w:val="000F65FB"/>
    <w:rsid w:val="00100FFC"/>
    <w:rsid w:val="0010725A"/>
    <w:rsid w:val="00114237"/>
    <w:rsid w:val="00165732"/>
    <w:rsid w:val="00176C74"/>
    <w:rsid w:val="00181951"/>
    <w:rsid w:val="00184479"/>
    <w:rsid w:val="00192091"/>
    <w:rsid w:val="001B4D80"/>
    <w:rsid w:val="001B69A6"/>
    <w:rsid w:val="001D2528"/>
    <w:rsid w:val="00205A8F"/>
    <w:rsid w:val="002316DE"/>
    <w:rsid w:val="00241ECB"/>
    <w:rsid w:val="00256489"/>
    <w:rsid w:val="00262EB2"/>
    <w:rsid w:val="002858CC"/>
    <w:rsid w:val="00287D59"/>
    <w:rsid w:val="002B06AE"/>
    <w:rsid w:val="002B0A9D"/>
    <w:rsid w:val="002C2E33"/>
    <w:rsid w:val="002D56FE"/>
    <w:rsid w:val="002E3262"/>
    <w:rsid w:val="003073DB"/>
    <w:rsid w:val="003205EF"/>
    <w:rsid w:val="00323D7E"/>
    <w:rsid w:val="003243C1"/>
    <w:rsid w:val="00336589"/>
    <w:rsid w:val="00346E74"/>
    <w:rsid w:val="00351A75"/>
    <w:rsid w:val="003527DB"/>
    <w:rsid w:val="003564D2"/>
    <w:rsid w:val="00363F55"/>
    <w:rsid w:val="00370AD2"/>
    <w:rsid w:val="003A0F03"/>
    <w:rsid w:val="003A45B8"/>
    <w:rsid w:val="003B2C09"/>
    <w:rsid w:val="003E4372"/>
    <w:rsid w:val="00445336"/>
    <w:rsid w:val="004863AF"/>
    <w:rsid w:val="0048773F"/>
    <w:rsid w:val="00487F14"/>
    <w:rsid w:val="004D75EB"/>
    <w:rsid w:val="004E299D"/>
    <w:rsid w:val="004E2E26"/>
    <w:rsid w:val="004F6950"/>
    <w:rsid w:val="00503885"/>
    <w:rsid w:val="00523CD7"/>
    <w:rsid w:val="005934CC"/>
    <w:rsid w:val="005949E5"/>
    <w:rsid w:val="005A1F8D"/>
    <w:rsid w:val="005E645F"/>
    <w:rsid w:val="00603AFE"/>
    <w:rsid w:val="0062384C"/>
    <w:rsid w:val="00685B8B"/>
    <w:rsid w:val="006A5C03"/>
    <w:rsid w:val="006E05DD"/>
    <w:rsid w:val="006E30C4"/>
    <w:rsid w:val="00704EDB"/>
    <w:rsid w:val="007062F1"/>
    <w:rsid w:val="00727041"/>
    <w:rsid w:val="00734EA2"/>
    <w:rsid w:val="00737BED"/>
    <w:rsid w:val="00741A4B"/>
    <w:rsid w:val="007507F3"/>
    <w:rsid w:val="0076196F"/>
    <w:rsid w:val="00770158"/>
    <w:rsid w:val="00792D00"/>
    <w:rsid w:val="007E782C"/>
    <w:rsid w:val="00851CC8"/>
    <w:rsid w:val="00861270"/>
    <w:rsid w:val="00876B86"/>
    <w:rsid w:val="008A6DBE"/>
    <w:rsid w:val="008B4573"/>
    <w:rsid w:val="008D5ACF"/>
    <w:rsid w:val="008F67FC"/>
    <w:rsid w:val="00900159"/>
    <w:rsid w:val="00911A30"/>
    <w:rsid w:val="0098312A"/>
    <w:rsid w:val="00993938"/>
    <w:rsid w:val="009A1A46"/>
    <w:rsid w:val="009B682F"/>
    <w:rsid w:val="009D5EC5"/>
    <w:rsid w:val="009E48EC"/>
    <w:rsid w:val="009E79DA"/>
    <w:rsid w:val="009E7C78"/>
    <w:rsid w:val="009F2993"/>
    <w:rsid w:val="00A036AF"/>
    <w:rsid w:val="00A60511"/>
    <w:rsid w:val="00A76EF9"/>
    <w:rsid w:val="00A83272"/>
    <w:rsid w:val="00AB0F56"/>
    <w:rsid w:val="00AB49F8"/>
    <w:rsid w:val="00AB7ABE"/>
    <w:rsid w:val="00AC6774"/>
    <w:rsid w:val="00AE10D2"/>
    <w:rsid w:val="00B00D87"/>
    <w:rsid w:val="00B266CB"/>
    <w:rsid w:val="00B44FED"/>
    <w:rsid w:val="00B54855"/>
    <w:rsid w:val="00B70FDD"/>
    <w:rsid w:val="00B712DC"/>
    <w:rsid w:val="00B91AEF"/>
    <w:rsid w:val="00BB01FC"/>
    <w:rsid w:val="00BD56A8"/>
    <w:rsid w:val="00BF247C"/>
    <w:rsid w:val="00C02720"/>
    <w:rsid w:val="00C35259"/>
    <w:rsid w:val="00C37EEF"/>
    <w:rsid w:val="00C426FE"/>
    <w:rsid w:val="00C4645B"/>
    <w:rsid w:val="00C53846"/>
    <w:rsid w:val="00C738C5"/>
    <w:rsid w:val="00C92E60"/>
    <w:rsid w:val="00CB74FA"/>
    <w:rsid w:val="00D15B2B"/>
    <w:rsid w:val="00D51D82"/>
    <w:rsid w:val="00D674FF"/>
    <w:rsid w:val="00D81B4F"/>
    <w:rsid w:val="00D941FE"/>
    <w:rsid w:val="00DA106A"/>
    <w:rsid w:val="00DB5BB6"/>
    <w:rsid w:val="00DC7C7C"/>
    <w:rsid w:val="00DE1FDE"/>
    <w:rsid w:val="00E220F1"/>
    <w:rsid w:val="00E223E3"/>
    <w:rsid w:val="00E22CA3"/>
    <w:rsid w:val="00E3719E"/>
    <w:rsid w:val="00E505D1"/>
    <w:rsid w:val="00E57BD9"/>
    <w:rsid w:val="00E95D61"/>
    <w:rsid w:val="00EA0016"/>
    <w:rsid w:val="00EA1B45"/>
    <w:rsid w:val="00ED5F00"/>
    <w:rsid w:val="00EE23FE"/>
    <w:rsid w:val="00F02AC0"/>
    <w:rsid w:val="00F556CD"/>
    <w:rsid w:val="00F57F87"/>
    <w:rsid w:val="00F970B7"/>
    <w:rsid w:val="00FC5715"/>
    <w:rsid w:val="00FD4DE5"/>
    <w:rsid w:val="00FF136A"/>
  </w:rsids>
  <m:mathPr>
    <m:mathFont m:val="Cambria Math"/>
    <m:brkBin m:val="before"/>
    <m:brkBinSub m:val="--"/>
    <m:smallFrac m:val="off"/>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6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EF0"/>
    <w:pPr>
      <w:ind w:left="720"/>
      <w:contextualSpacing/>
    </w:pPr>
  </w:style>
  <w:style w:type="table" w:styleId="TableGrid">
    <w:name w:val="Table Grid"/>
    <w:basedOn w:val="TableNormal"/>
    <w:uiPriority w:val="59"/>
    <w:rsid w:val="00DA10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4E2E26"/>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4E2E2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372</TotalTime>
  <Pages>2</Pages>
  <Words>984</Words>
  <Characters>5611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hp-3</cp:lastModifiedBy>
  <cp:revision>126</cp:revision>
  <cp:lastPrinted>2019-01-30T09:50:00Z</cp:lastPrinted>
  <dcterms:created xsi:type="dcterms:W3CDTF">2012-02-13T10:46:00Z</dcterms:created>
  <dcterms:modified xsi:type="dcterms:W3CDTF">2025-01-14T06:57:00Z</dcterms:modified>
</cp:coreProperties>
</file>